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F49" w:rsidRDefault="004C3F49" w:rsidP="004C3F49">
      <w:pPr>
        <w:rPr>
          <w:rFonts w:ascii="Arial" w:hAnsi="Arial" w:cs="Arial"/>
          <w:i/>
          <w:iCs/>
          <w:szCs w:val="24"/>
        </w:rPr>
      </w:pPr>
      <w:r w:rsidRPr="004C3F49">
        <w:rPr>
          <w:rFonts w:ascii="Arial" w:hAnsi="Arial" w:cs="Arial"/>
          <w:i/>
          <w:iCs/>
          <w:szCs w:val="24"/>
        </w:rPr>
        <w:t>Письмо ФНС России</w:t>
      </w:r>
      <w:r>
        <w:rPr>
          <w:rFonts w:ascii="Arial" w:hAnsi="Arial" w:cs="Arial"/>
          <w:i/>
          <w:iCs/>
          <w:szCs w:val="24"/>
        </w:rPr>
        <w:t xml:space="preserve"> от 07.03.2023</w:t>
      </w:r>
      <w:r w:rsidRPr="004C3F49">
        <w:rPr>
          <w:rFonts w:ascii="Arial" w:hAnsi="Arial" w:cs="Arial"/>
          <w:i/>
          <w:iCs/>
          <w:szCs w:val="24"/>
        </w:rPr>
        <w:t xml:space="preserve">   N СД-4-3/2672@</w:t>
      </w:r>
    </w:p>
    <w:p w:rsidR="004C3F49" w:rsidRPr="004C3F49" w:rsidRDefault="004C3F49" w:rsidP="004C3F49">
      <w:pPr>
        <w:rPr>
          <w:rFonts w:ascii="Arial" w:hAnsi="Arial" w:cs="Arial"/>
          <w:szCs w:val="24"/>
        </w:rPr>
      </w:pPr>
    </w:p>
    <w:p w:rsidR="004C3F49" w:rsidRDefault="004C3F49" w:rsidP="004C3F49">
      <w:pPr>
        <w:pStyle w:val="a4"/>
        <w:spacing w:before="0" w:after="0" w:line="264" w:lineRule="auto"/>
        <w:jc w:val="both"/>
        <w:rPr>
          <w:rFonts w:ascii="Arial" w:hAnsi="Arial" w:cs="Arial"/>
          <w:iCs/>
        </w:rPr>
      </w:pPr>
      <w:r w:rsidRPr="00841E85">
        <w:rPr>
          <w:rFonts w:ascii="Arial" w:hAnsi="Arial" w:cs="Arial"/>
          <w:iCs/>
        </w:rPr>
        <w:t>С 01.01.2023 организации вправе учесть расходы на покупку ОС и НМА из сферы искусственного интеллекта с повышающим коэффициентом. Рекомендованы новые коды для декларации по налогу на прибыль: 620, 621, 622, 681, 682. Приведенные коды необходимо использовать при заполнении Приложения N 1 к декларации до того, как скорректируют правила ее заполнения.</w:t>
      </w:r>
    </w:p>
    <w:p w:rsidR="004C3F49" w:rsidRDefault="004C3F49" w:rsidP="004C3F49">
      <w:pPr>
        <w:pStyle w:val="a4"/>
        <w:spacing w:before="0" w:after="0" w:line="264" w:lineRule="auto"/>
        <w:jc w:val="both"/>
        <w:rPr>
          <w:rFonts w:ascii="Arial" w:hAnsi="Arial" w:cs="Arial"/>
          <w:iCs/>
        </w:rPr>
      </w:pPr>
    </w:p>
    <w:p w:rsidR="004C3F49" w:rsidRDefault="004C3F49" w:rsidP="004C3F49">
      <w:pPr>
        <w:pStyle w:val="a4"/>
        <w:spacing w:before="0" w:after="0" w:line="264" w:lineRule="auto"/>
        <w:jc w:val="both"/>
        <w:rPr>
          <w:rFonts w:ascii="Arial" w:hAnsi="Arial" w:cs="Arial"/>
          <w:iCs/>
        </w:rPr>
      </w:pPr>
    </w:p>
    <w:p w:rsidR="004C3F49" w:rsidRDefault="004C3F49" w:rsidP="004C3F49">
      <w:r w:rsidRPr="004C3F49">
        <w:rPr>
          <w:rFonts w:ascii="Arial" w:hAnsi="Arial" w:cs="Arial"/>
          <w:i/>
          <w:iCs/>
        </w:rPr>
        <w:t>Приказ Минтруда России от 07.12.2022 N 768н</w:t>
      </w:r>
    </w:p>
    <w:p w:rsidR="004C3F49" w:rsidRPr="004C5090" w:rsidRDefault="004C3F49" w:rsidP="004C3F49">
      <w:pPr>
        <w:pStyle w:val="ConsPlusNormal"/>
        <w:spacing w:after="120" w:line="264" w:lineRule="auto"/>
        <w:jc w:val="both"/>
        <w:rPr>
          <w:iCs/>
          <w:sz w:val="24"/>
          <w:szCs w:val="24"/>
        </w:rPr>
      </w:pPr>
      <w:r w:rsidRPr="00F25A10">
        <w:rPr>
          <w:iCs/>
          <w:sz w:val="24"/>
          <w:szCs w:val="24"/>
        </w:rPr>
        <w:t xml:space="preserve">Постановка и снятие с учета организаций и ИП будет по-прежнему происходить без их обращения в СФР. При этом датой регистрации в качестве страхователя будет дата </w:t>
      </w:r>
      <w:proofErr w:type="spellStart"/>
      <w:r w:rsidRPr="00F25A10">
        <w:rPr>
          <w:iCs/>
          <w:sz w:val="24"/>
          <w:szCs w:val="24"/>
        </w:rPr>
        <w:t>госрегистрации</w:t>
      </w:r>
      <w:proofErr w:type="spellEnd"/>
      <w:r w:rsidRPr="00F25A10">
        <w:rPr>
          <w:iCs/>
          <w:sz w:val="24"/>
          <w:szCs w:val="24"/>
        </w:rPr>
        <w:t xml:space="preserve"> организации (ИП), указанная в ЕГРЮЛ (</w:t>
      </w:r>
      <w:r w:rsidRPr="00F25A10">
        <w:rPr>
          <w:color w:val="000000"/>
          <w:sz w:val="24"/>
          <w:szCs w:val="24"/>
          <w:shd w:val="clear" w:color="auto" w:fill="FFFFFF"/>
        </w:rPr>
        <w:t>ЕГРИП)</w:t>
      </w:r>
      <w:r w:rsidRPr="00F25A10">
        <w:rPr>
          <w:iCs/>
          <w:sz w:val="24"/>
          <w:szCs w:val="24"/>
        </w:rPr>
        <w:t>.</w:t>
      </w:r>
      <w:r w:rsidRPr="00F25A10">
        <w:rPr>
          <w:sz w:val="24"/>
          <w:szCs w:val="24"/>
        </w:rPr>
        <w:t xml:space="preserve"> </w:t>
      </w:r>
      <w:r w:rsidRPr="00F25A10">
        <w:rPr>
          <w:iCs/>
          <w:sz w:val="24"/>
          <w:szCs w:val="24"/>
        </w:rPr>
        <w:t xml:space="preserve">Приказ </w:t>
      </w:r>
      <w:r>
        <w:rPr>
          <w:iCs/>
          <w:sz w:val="24"/>
          <w:szCs w:val="24"/>
        </w:rPr>
        <w:t>вступает</w:t>
      </w:r>
      <w:r w:rsidRPr="00F25A10">
        <w:rPr>
          <w:iCs/>
          <w:sz w:val="24"/>
          <w:szCs w:val="24"/>
        </w:rPr>
        <w:t xml:space="preserve"> в</w:t>
      </w:r>
      <w:r>
        <w:rPr>
          <w:iCs/>
          <w:sz w:val="24"/>
          <w:szCs w:val="24"/>
        </w:rPr>
        <w:t> </w:t>
      </w:r>
      <w:r w:rsidRPr="00F25A10">
        <w:rPr>
          <w:iCs/>
          <w:sz w:val="24"/>
          <w:szCs w:val="24"/>
        </w:rPr>
        <w:t>силу с 21.03.2023.</w:t>
      </w:r>
    </w:p>
    <w:p w:rsidR="004C3F49" w:rsidRPr="00841E85" w:rsidRDefault="004C3F49" w:rsidP="004C3F49">
      <w:pPr>
        <w:pStyle w:val="a4"/>
        <w:spacing w:before="0" w:after="0" w:line="264" w:lineRule="auto"/>
        <w:jc w:val="both"/>
        <w:rPr>
          <w:rFonts w:ascii="Arial" w:hAnsi="Arial" w:cs="Arial"/>
        </w:rPr>
      </w:pPr>
    </w:p>
    <w:p w:rsidR="00586927" w:rsidRDefault="00586927"/>
    <w:sectPr w:rsidR="0058692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C3F49"/>
    <w:rsid w:val="00011A8F"/>
    <w:rsid w:val="002A41D3"/>
    <w:rsid w:val="003F2B6D"/>
    <w:rsid w:val="004236C3"/>
    <w:rsid w:val="004C3F49"/>
    <w:rsid w:val="00586927"/>
    <w:rsid w:val="00613166"/>
    <w:rsid w:val="006A27F3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9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C3F49"/>
    <w:rPr>
      <w:color w:val="0000FF"/>
      <w:u w:val="single"/>
    </w:rPr>
  </w:style>
  <w:style w:type="paragraph" w:styleId="a4">
    <w:name w:val="Normal (Web)"/>
    <w:basedOn w:val="a"/>
    <w:uiPriority w:val="99"/>
    <w:rsid w:val="004C3F49"/>
    <w:pPr>
      <w:spacing w:before="125" w:after="125" w:line="240" w:lineRule="auto"/>
    </w:pPr>
    <w:rPr>
      <w:rFonts w:eastAsia="Times New Roman"/>
      <w:szCs w:val="24"/>
      <w:lang w:eastAsia="ru-RU"/>
    </w:rPr>
  </w:style>
  <w:style w:type="paragraph" w:styleId="a5">
    <w:name w:val="List Paragraph"/>
    <w:basedOn w:val="a"/>
    <w:uiPriority w:val="34"/>
    <w:qFormat/>
    <w:rsid w:val="004C3F49"/>
    <w:pPr>
      <w:spacing w:after="0" w:line="240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ConsPlusNormal">
    <w:name w:val="ConsPlusNormal"/>
    <w:rsid w:val="004C3F4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602</Characters>
  <Application>Microsoft Office Word</Application>
  <DocSecurity>0</DocSecurity>
  <Lines>5</Lines>
  <Paragraphs>1</Paragraphs>
  <ScaleCrop>false</ScaleCrop>
  <Company/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2023-03-17T04:08:00Z</dcterms:created>
  <dcterms:modified xsi:type="dcterms:W3CDTF">2023-03-17T04:09:00Z</dcterms:modified>
</cp:coreProperties>
</file>